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3C4" w:rsidRPr="002053C4" w:rsidRDefault="002053C4" w:rsidP="002053C4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2053C4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ГОСТ 969-91 Цементы глиноземистые и высокоглиноземистые. Технические условия</w:t>
      </w:r>
    </w:p>
    <w:p w:rsidR="002053C4" w:rsidRPr="002053C4" w:rsidRDefault="002053C4" w:rsidP="002053C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969-91</w:t>
      </w:r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Ж12</w:t>
      </w:r>
    </w:p>
    <w:p w:rsidR="002053C4" w:rsidRPr="002053C4" w:rsidRDefault="002053C4" w:rsidP="002053C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2053C4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МЕЖГОСУДАРСТВЕННЫЙ СТАНДАРТ</w:t>
      </w:r>
    </w:p>
    <w:p w:rsidR="002053C4" w:rsidRPr="002053C4" w:rsidRDefault="002053C4" w:rsidP="002053C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2053C4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ЦЕМЕНТЫ ГЛИНОЗЕМИСТЫЕ И ВЫСОКОГЛИНОЗЕМИСТЫЕ</w:t>
      </w:r>
    </w:p>
    <w:p w:rsidR="002053C4" w:rsidRPr="002053C4" w:rsidRDefault="002053C4" w:rsidP="002053C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2053C4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Технические условия</w:t>
      </w:r>
    </w:p>
    <w:p w:rsidR="002053C4" w:rsidRPr="002053C4" w:rsidRDefault="002053C4" w:rsidP="002053C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2053C4">
        <w:rPr>
          <w:rFonts w:ascii="Arial" w:eastAsia="Times New Roman" w:hAnsi="Arial" w:cs="Arial"/>
          <w:color w:val="3C3C3C"/>
          <w:spacing w:val="2"/>
          <w:sz w:val="41"/>
          <w:szCs w:val="41"/>
          <w:lang w:val="en-US" w:eastAsia="ru-RU"/>
        </w:rPr>
        <w:t xml:space="preserve">Alumina and high alumina cements. </w:t>
      </w:r>
      <w:r w:rsidRPr="002053C4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Specifications</w:t>
      </w:r>
    </w:p>
    <w:p w:rsidR="002053C4" w:rsidRPr="002053C4" w:rsidRDefault="002053C4" w:rsidP="002053C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53C4" w:rsidRPr="002053C4" w:rsidRDefault="002053C4" w:rsidP="002053C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МКС 91.100.10</w:t>
      </w:r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ОКП 57 3700</w:t>
      </w:r>
    </w:p>
    <w:p w:rsidR="002053C4" w:rsidRPr="002053C4" w:rsidRDefault="002053C4" w:rsidP="002053C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1992-01-01</w:t>
      </w:r>
    </w:p>
    <w:p w:rsidR="002053C4" w:rsidRPr="002053C4" w:rsidRDefault="002053C4" w:rsidP="002053C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53C4" w:rsidRPr="002053C4" w:rsidRDefault="002053C4" w:rsidP="002053C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2053C4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ИНФОРМАЦИОННЫЕ ДАННЫЕ</w:t>
      </w:r>
    </w:p>
    <w:p w:rsidR="002053C4" w:rsidRPr="002053C4" w:rsidRDefault="002053C4" w:rsidP="002053C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РАЗРАБОТАН И ВНЕСЕН Государственной ассоциацией "Союзстройматериалы"</w:t>
      </w:r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53C4" w:rsidRPr="002053C4" w:rsidRDefault="002053C4" w:rsidP="002053C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УТВЕРЖДЕН И ВВЕДЕН В ДЕЙСТВИЕ Постановлением Государственного строительного комитета СССР от 21.01.91 N 2</w:t>
      </w:r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53C4" w:rsidRPr="002053C4" w:rsidRDefault="002053C4" w:rsidP="002053C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ВЗАМЕН </w:t>
      </w:r>
      <w:hyperlink r:id="rId4" w:history="1">
        <w:r w:rsidRPr="002053C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969-77</w:t>
        </w:r>
      </w:hyperlink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53C4" w:rsidRPr="002053C4" w:rsidRDefault="002053C4" w:rsidP="002053C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ССЫЛОЧНЫЕ НОРМАТИВНО-ТЕХНИЧЕСКИЕ ДОКУМЕНТЫ</w:t>
      </w:r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6"/>
        <w:gridCol w:w="4489"/>
      </w:tblGrid>
      <w:tr w:rsidR="002053C4" w:rsidRPr="002053C4" w:rsidTr="002053C4">
        <w:trPr>
          <w:trHeight w:val="15"/>
        </w:trPr>
        <w:tc>
          <w:tcPr>
            <w:tcW w:w="5544" w:type="dxa"/>
            <w:hideMark/>
          </w:tcPr>
          <w:p w:rsidR="002053C4" w:rsidRPr="002053C4" w:rsidRDefault="002053C4" w:rsidP="002053C4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174" w:type="dxa"/>
            <w:hideMark/>
          </w:tcPr>
          <w:p w:rsidR="002053C4" w:rsidRPr="002053C4" w:rsidRDefault="002053C4" w:rsidP="0020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3C4" w:rsidRPr="002053C4" w:rsidTr="002053C4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Обозначение НТД, на который дана ссылка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раздела, пункта</w:t>
            </w:r>
          </w:p>
        </w:tc>
      </w:tr>
      <w:tr w:rsidR="002053C4" w:rsidRPr="002053C4" w:rsidTr="002053C4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" w:history="1">
              <w:r w:rsidRPr="002053C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12.1.005-88</w:t>
              </w:r>
            </w:hyperlink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5.1; 5.2</w:t>
            </w:r>
          </w:p>
        </w:tc>
      </w:tr>
      <w:tr w:rsidR="002053C4" w:rsidRPr="002053C4" w:rsidTr="002053C4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6" w:history="1">
              <w:r w:rsidRPr="002053C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310.1-76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</w:t>
            </w:r>
          </w:p>
        </w:tc>
      </w:tr>
      <w:tr w:rsidR="002053C4" w:rsidRPr="002053C4" w:rsidTr="002053C4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" w:history="1">
              <w:r w:rsidRPr="002053C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310.2-76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</w:t>
            </w:r>
          </w:p>
        </w:tc>
      </w:tr>
      <w:tr w:rsidR="002053C4" w:rsidRPr="002053C4" w:rsidTr="002053C4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" w:history="1">
              <w:r w:rsidRPr="002053C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310.3-76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</w:t>
            </w:r>
          </w:p>
        </w:tc>
      </w:tr>
      <w:tr w:rsidR="002053C4" w:rsidRPr="002053C4" w:rsidTr="002053C4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9" w:history="1">
              <w:r w:rsidRPr="002053C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310.4-81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</w:t>
            </w:r>
          </w:p>
        </w:tc>
      </w:tr>
      <w:tr w:rsidR="002053C4" w:rsidRPr="002053C4" w:rsidTr="002053C4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0" w:history="1">
              <w:r w:rsidRPr="002053C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4069-69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</w:t>
            </w:r>
          </w:p>
        </w:tc>
      </w:tr>
      <w:tr w:rsidR="002053C4" w:rsidRPr="002053C4" w:rsidTr="002053C4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1" w:history="1">
              <w:r w:rsidRPr="002053C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5382-91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</w:tr>
      <w:tr w:rsidR="002053C4" w:rsidRPr="002053C4" w:rsidTr="002053C4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2" w:history="1">
              <w:r w:rsidRPr="002053C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6613-86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1.3.2</w:t>
            </w:r>
          </w:p>
        </w:tc>
      </w:tr>
      <w:tr w:rsidR="002053C4" w:rsidRPr="002053C4" w:rsidTr="002053C4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3" w:history="1">
              <w:r w:rsidRPr="002053C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17811-78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</w:t>
            </w:r>
          </w:p>
        </w:tc>
      </w:tr>
      <w:tr w:rsidR="002053C4" w:rsidRPr="002053C4" w:rsidTr="002053C4"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4" w:history="1">
              <w:r w:rsidRPr="002053C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30515-97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Вводная часть; 1.4; 2; 4</w:t>
            </w:r>
          </w:p>
        </w:tc>
      </w:tr>
    </w:tbl>
    <w:p w:rsidR="002053C4" w:rsidRPr="002053C4" w:rsidRDefault="002053C4" w:rsidP="002053C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053C4" w:rsidRPr="002053C4" w:rsidRDefault="002053C4" w:rsidP="002053C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ПЕРЕИЗДАНИЕ. Май 2007 г.</w:t>
      </w:r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 распространяется на глиноземистые и высокоглиноземистые цементы (далее - цементы), предназначенные для изготовления быстротвердеющих строительных и жаростойких растворов и бетонов.</w:t>
      </w:r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Классификация и области применения цементов - по </w:t>
      </w:r>
      <w:hyperlink r:id="rId15" w:history="1">
        <w:r w:rsidRPr="002053C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30515</w:t>
        </w:r>
      </w:hyperlink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Определения к терминам, применяемым в настоящем стандарте - по нормативному документу.</w:t>
      </w:r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53C4" w:rsidRPr="002053C4" w:rsidRDefault="002053C4" w:rsidP="002053C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2053C4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1.  ТЕХНИЧЕСКИЕ ТРЕБОВАНИЯ</w:t>
      </w:r>
    </w:p>
    <w:p w:rsidR="002053C4" w:rsidRPr="002053C4" w:rsidRDefault="002053C4" w:rsidP="002053C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 Цементы следует изготовлять в соответствии с требованиями настоящего стандарта по технологическому регламенту, утвержденному в установленном порядке.</w:t>
      </w:r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53C4" w:rsidRPr="002053C4" w:rsidRDefault="002053C4" w:rsidP="002053C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 Основные параметры</w:t>
      </w:r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53C4" w:rsidRPr="002053C4" w:rsidRDefault="002053C4" w:rsidP="002053C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1.2.1. По содержанию </w:t>
      </w:r>
      <w:r w:rsidRPr="002053C4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676196F3" wp14:editId="04414276">
            <wp:extent cx="447675" cy="200025"/>
            <wp:effectExtent l="0" t="0" r="9525" b="9525"/>
            <wp:docPr id="13" name="Рисунок 1" descr="ГОСТ 969-91 Цементы глиноземистые и высокоглиноземист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969-91 Цементы глиноземистые и высокоглиноземист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цементы подразделяют на виды:</w:t>
      </w:r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глиноземистый цемент (ГЦ);</w:t>
      </w:r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высокоглиноземистый цемент I (ВГЦ I);</w:t>
      </w:r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высокоглиноземистый цемент II (ВГЦ II);</w:t>
      </w:r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высокоглиноземистый цемент III (ВГЦ III).</w:t>
      </w:r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53C4" w:rsidRPr="002053C4" w:rsidRDefault="002053C4" w:rsidP="002053C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1.2.2. По прочности при сжатии в возрасте 3 сут цементы подразделяют на марки:</w:t>
      </w:r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ГЦ - 40, 50 и 60;</w:t>
      </w:r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ВГЦ I - 35;</w:t>
      </w:r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ВГЦ II - 25 и 35;</w:t>
      </w:r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ВГЦ III - 25.</w:t>
      </w:r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53C4" w:rsidRPr="002053C4" w:rsidRDefault="002053C4" w:rsidP="002053C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1.2.3. Условное обозначение цементов должно состоять из: </w:t>
      </w:r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наименования вида цемента по п.1.2.1;</w:t>
      </w:r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марки цемента по п.1.2.2 (только для ГЦ и ВГЦ II);</w:t>
      </w:r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обозначения настоящего стандарта.</w:t>
      </w:r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Пример условного обозначения глиноземистого цемента марки 40:</w:t>
      </w:r>
    </w:p>
    <w:p w:rsidR="002053C4" w:rsidRPr="002053C4" w:rsidRDefault="002053C4" w:rsidP="002053C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53C4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Цемент глиноземистый 40 ГОСТ 969-91</w:t>
      </w:r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или</w:t>
      </w:r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53C4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ГЦ 40 ГОСТ 969-91</w:t>
      </w:r>
    </w:p>
    <w:p w:rsidR="002053C4" w:rsidRPr="002053C4" w:rsidRDefault="002053C4" w:rsidP="002053C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 Характеристики</w:t>
      </w:r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53C4" w:rsidRPr="002053C4" w:rsidRDefault="002053C4" w:rsidP="002053C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1.3.1. Содержание оксидов элементов в цементах должно соответствовать указанному в табл.1.</w:t>
      </w:r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53C4" w:rsidRPr="002053C4" w:rsidRDefault="002053C4" w:rsidP="002053C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"/>
        <w:gridCol w:w="1120"/>
        <w:gridCol w:w="1206"/>
        <w:gridCol w:w="1107"/>
        <w:gridCol w:w="1206"/>
        <w:gridCol w:w="1024"/>
        <w:gridCol w:w="1138"/>
        <w:gridCol w:w="1085"/>
        <w:gridCol w:w="1032"/>
        <w:gridCol w:w="99"/>
        <w:gridCol w:w="240"/>
      </w:tblGrid>
      <w:tr w:rsidR="002053C4" w:rsidRPr="002053C4" w:rsidTr="002053C4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2053C4" w:rsidRPr="002053C4" w:rsidRDefault="002053C4" w:rsidP="002053C4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hideMark/>
          </w:tcPr>
          <w:p w:rsidR="002053C4" w:rsidRPr="002053C4" w:rsidRDefault="002053C4" w:rsidP="0020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2053C4" w:rsidRPr="002053C4" w:rsidRDefault="002053C4" w:rsidP="0020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2053C4" w:rsidRPr="002053C4" w:rsidRDefault="002053C4" w:rsidP="0020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2053C4" w:rsidRPr="002053C4" w:rsidRDefault="002053C4" w:rsidP="0020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2053C4" w:rsidRPr="002053C4" w:rsidRDefault="002053C4" w:rsidP="0020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2053C4" w:rsidRPr="002053C4" w:rsidRDefault="002053C4" w:rsidP="0020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2053C4" w:rsidRPr="002053C4" w:rsidRDefault="002053C4" w:rsidP="0020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2053C4" w:rsidRPr="002053C4" w:rsidRDefault="002053C4" w:rsidP="0020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2053C4" w:rsidRPr="002053C4" w:rsidRDefault="002053C4" w:rsidP="0020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3C4" w:rsidRPr="002053C4" w:rsidTr="002053C4">
        <w:trPr>
          <w:gridAfter w:val="1"/>
          <w:wAfter w:w="480" w:type="dxa"/>
        </w:trPr>
        <w:tc>
          <w:tcPr>
            <w:tcW w:w="185" w:type="dxa"/>
            <w:hideMark/>
          </w:tcPr>
          <w:p w:rsidR="002053C4" w:rsidRPr="002053C4" w:rsidRDefault="002053C4" w:rsidP="0020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цемента</w:t>
            </w:r>
          </w:p>
        </w:tc>
        <w:tc>
          <w:tcPr>
            <w:tcW w:w="99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Содержание оксидов элементов, %</w:t>
            </w:r>
          </w:p>
        </w:tc>
        <w:tc>
          <w:tcPr>
            <w:tcW w:w="185" w:type="dxa"/>
            <w:hideMark/>
          </w:tcPr>
          <w:p w:rsidR="002053C4" w:rsidRPr="002053C4" w:rsidRDefault="002053C4" w:rsidP="00205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053C4" w:rsidRPr="002053C4" w:rsidTr="002053C4">
        <w:tc>
          <w:tcPr>
            <w:tcW w:w="185" w:type="dxa"/>
            <w:hideMark/>
          </w:tcPr>
          <w:p w:rsidR="002053C4" w:rsidRPr="002053C4" w:rsidRDefault="002053C4" w:rsidP="0020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25E8DFCA" wp14:editId="4D7825D5">
                  <wp:extent cx="447675" cy="200025"/>
                  <wp:effectExtent l="0" t="0" r="9525" b="9525"/>
                  <wp:docPr id="12" name="Рисунок 2" descr="ГОСТ 969-91 Цементы глиноземистые и высокоглиноземистые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ОСТ 969-91 Цементы глиноземистые и высокоглиноземистые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1DE175B" wp14:editId="58666642">
                      <wp:extent cx="333375" cy="180975"/>
                      <wp:effectExtent l="0" t="0" r="0" b="0"/>
                      <wp:docPr id="10" name="AutoShape 3" descr="ГОСТ 969-91 Цементы глиноземистые и высокоглиноземист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33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CCF1A9" id="AutoShape 3" o:spid="_x0000_s1026" alt="ГОСТ 969-91 Цементы глиноземистые и высокоглиноземистые. Технические условия" style="width:26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7032E921" wp14:editId="1093954F">
                  <wp:extent cx="457200" cy="200025"/>
                  <wp:effectExtent l="0" t="0" r="0" b="9525"/>
                  <wp:docPr id="8" name="Рисунок 4" descr="ГОСТ 969-91 Цементы глиноземистые и высокоглиноземистые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ОСТ 969-91 Цементы глиноземистые и высокоглиноземистые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**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C26868E" wp14:editId="61C84F28">
                      <wp:extent cx="342900" cy="200025"/>
                      <wp:effectExtent l="0" t="0" r="0" b="0"/>
                      <wp:docPr id="7" name="AutoShape 5" descr="ГОСТ 969-91 Цементы глиноземистые и высокоглиноземист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429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C2C353" id="AutoShape 5" o:spid="_x0000_s1026" alt="ГОСТ 969-91 Цементы глиноземистые и высокоглиноземистые. Технические условия" style="width:27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D04E143" wp14:editId="28D2B5B6">
                      <wp:extent cx="371475" cy="190500"/>
                      <wp:effectExtent l="0" t="0" r="0" b="0"/>
                      <wp:docPr id="6" name="AutoShape 6" descr="ГОСТ 969-91 Цементы глиноземистые и высокоглиноземист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7147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BF2F0E" id="AutoShape 6" o:spid="_x0000_s1026" alt="ГОСТ 969-91 Цементы глиноземистые и высокоглиноземистые. Технические условия" style="width:29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F427B90" wp14:editId="7D4E7EF8">
                      <wp:extent cx="304800" cy="200025"/>
                      <wp:effectExtent l="0" t="0" r="0" b="0"/>
                      <wp:docPr id="5" name="AutoShape 7" descr="ГОСТ 969-91 Цементы глиноземистые и высокоглиноземист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96A427" id="AutoShape 7" o:spid="_x0000_s1026" alt="ГОСТ 969-91 Цементы глиноземистые и высокоглиноземистые. Технические условия" style="width:24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48B344F" wp14:editId="15D111B6">
                      <wp:extent cx="352425" cy="219075"/>
                      <wp:effectExtent l="0" t="0" r="0" b="0"/>
                      <wp:docPr id="4" name="AutoShape 8" descr="ГОСТ 969-91 Цементы глиноземистые и высокоглиноземист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524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256916" id="AutoShape 8" o:spid="_x0000_s1026" alt="ГОСТ 969-91 Цементы глиноземистые и высокоглиноземистые. Технические условия" style="width:27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185" w:type="dxa"/>
            <w:gridSpan w:val="2"/>
            <w:hideMark/>
          </w:tcPr>
          <w:p w:rsidR="002053C4" w:rsidRPr="002053C4" w:rsidRDefault="002053C4" w:rsidP="00205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053C4" w:rsidRPr="002053C4" w:rsidTr="002053C4">
        <w:tc>
          <w:tcPr>
            <w:tcW w:w="185" w:type="dxa"/>
            <w:hideMark/>
          </w:tcPr>
          <w:p w:rsidR="002053C4" w:rsidRPr="002053C4" w:rsidRDefault="002053C4" w:rsidP="0020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более</w:t>
            </w:r>
          </w:p>
        </w:tc>
        <w:tc>
          <w:tcPr>
            <w:tcW w:w="185" w:type="dxa"/>
            <w:gridSpan w:val="2"/>
            <w:hideMark/>
          </w:tcPr>
          <w:p w:rsidR="002053C4" w:rsidRPr="002053C4" w:rsidRDefault="002053C4" w:rsidP="00205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053C4" w:rsidRPr="002053C4" w:rsidTr="002053C4">
        <w:tc>
          <w:tcPr>
            <w:tcW w:w="185" w:type="dxa"/>
            <w:hideMark/>
          </w:tcPr>
          <w:p w:rsidR="002053C4" w:rsidRPr="002053C4" w:rsidRDefault="002053C4" w:rsidP="0020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ГЦ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5" w:type="dxa"/>
            <w:gridSpan w:val="2"/>
            <w:hideMark/>
          </w:tcPr>
          <w:p w:rsidR="002053C4" w:rsidRPr="002053C4" w:rsidRDefault="002053C4" w:rsidP="00205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053C4" w:rsidRPr="002053C4" w:rsidTr="002053C4">
        <w:tc>
          <w:tcPr>
            <w:tcW w:w="185" w:type="dxa"/>
            <w:hideMark/>
          </w:tcPr>
          <w:p w:rsidR="002053C4" w:rsidRPr="002053C4" w:rsidRDefault="002053C4" w:rsidP="0020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ВГЦ I</w:t>
            </w: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185" w:type="dxa"/>
            <w:gridSpan w:val="2"/>
            <w:hideMark/>
          </w:tcPr>
          <w:p w:rsidR="002053C4" w:rsidRPr="002053C4" w:rsidRDefault="002053C4" w:rsidP="00205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053C4" w:rsidRPr="002053C4" w:rsidTr="002053C4">
        <w:tc>
          <w:tcPr>
            <w:tcW w:w="185" w:type="dxa"/>
            <w:hideMark/>
          </w:tcPr>
          <w:p w:rsidR="002053C4" w:rsidRPr="002053C4" w:rsidRDefault="002053C4" w:rsidP="0020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ВГЦ II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185" w:type="dxa"/>
            <w:gridSpan w:val="2"/>
            <w:hideMark/>
          </w:tcPr>
          <w:p w:rsidR="002053C4" w:rsidRPr="002053C4" w:rsidRDefault="002053C4" w:rsidP="00205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053C4" w:rsidRPr="002053C4" w:rsidTr="002053C4">
        <w:tc>
          <w:tcPr>
            <w:tcW w:w="185" w:type="dxa"/>
            <w:hideMark/>
          </w:tcPr>
          <w:p w:rsidR="002053C4" w:rsidRPr="002053C4" w:rsidRDefault="002053C4" w:rsidP="0020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ВГЦ III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185" w:type="dxa"/>
            <w:gridSpan w:val="2"/>
            <w:hideMark/>
          </w:tcPr>
          <w:p w:rsidR="002053C4" w:rsidRPr="002053C4" w:rsidRDefault="002053C4" w:rsidP="00205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2053C4" w:rsidRPr="002053C4" w:rsidRDefault="002053C4" w:rsidP="002053C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 </w:t>
      </w:r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Рекомендуемые значения. </w:t>
      </w:r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** Содержание оксида железа представляет собой сумму </w:t>
      </w:r>
      <w:r w:rsidRPr="002053C4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3B626AE1" wp14:editId="00C12E86">
            <wp:extent cx="457200" cy="200025"/>
            <wp:effectExtent l="0" t="0" r="0" b="9525"/>
            <wp:docPr id="9" name="Рисунок 9" descr="ГОСТ 969-91 Цементы глиноземистые и высокоглиноземист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СТ 969-91 Цементы глиноземистые и высокоглиноземист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r w:rsidRPr="002053C4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9AB0BB6" wp14:editId="65C582AD">
                <wp:extent cx="314325" cy="152400"/>
                <wp:effectExtent l="0" t="0" r="0" b="0"/>
                <wp:docPr id="3" name="AutoShape 10" descr="ГОСТ 969-91 Цементы глиноземистые и высокоглиноземист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6122DA" id="AutoShape 10" o:spid="_x0000_s1026" alt="ГОСТ 969-91 Цементы глиноземистые и высокоглиноземистые. Технические условия" style="width:24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" filled="f" stroked="f">
                <o:lock v:ext="edit" aspectratio="t"/>
                <w10:anchorlock/>
              </v:rect>
            </w:pict>
          </mc:Fallback>
        </mc:AlternateContent>
      </w:r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пересчитанных на </w:t>
      </w:r>
      <w:r w:rsidRPr="002053C4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41ED1404" wp14:editId="6D93F29F">
            <wp:extent cx="457200" cy="200025"/>
            <wp:effectExtent l="0" t="0" r="0" b="9525"/>
            <wp:docPr id="11" name="Рисунок 11" descr="ГОСТ 969-91 Цементы глиноземистые и высокоглиноземист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ОСТ 969-91 Цементы глиноземистые и высокоглиноземист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.</w:t>
      </w:r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53C4" w:rsidRPr="002053C4" w:rsidRDefault="002053C4" w:rsidP="002053C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1.3.2. Физико-механические показатели цементов должны соответствовать указанным в табл.2.</w:t>
      </w:r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53C4" w:rsidRPr="002053C4" w:rsidRDefault="002053C4" w:rsidP="002053C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678"/>
        <w:gridCol w:w="899"/>
        <w:gridCol w:w="678"/>
        <w:gridCol w:w="810"/>
        <w:gridCol w:w="920"/>
        <w:gridCol w:w="810"/>
        <w:gridCol w:w="810"/>
      </w:tblGrid>
      <w:tr w:rsidR="002053C4" w:rsidRPr="002053C4" w:rsidTr="002053C4">
        <w:trPr>
          <w:trHeight w:val="15"/>
        </w:trPr>
        <w:tc>
          <w:tcPr>
            <w:tcW w:w="5174" w:type="dxa"/>
            <w:hideMark/>
          </w:tcPr>
          <w:p w:rsidR="002053C4" w:rsidRPr="002053C4" w:rsidRDefault="002053C4" w:rsidP="002053C4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hideMark/>
          </w:tcPr>
          <w:p w:rsidR="002053C4" w:rsidRPr="002053C4" w:rsidRDefault="002053C4" w:rsidP="0020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2053C4" w:rsidRPr="002053C4" w:rsidRDefault="002053C4" w:rsidP="0020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2053C4" w:rsidRPr="002053C4" w:rsidRDefault="002053C4" w:rsidP="0020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2053C4" w:rsidRPr="002053C4" w:rsidRDefault="002053C4" w:rsidP="0020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2053C4" w:rsidRPr="002053C4" w:rsidRDefault="002053C4" w:rsidP="0020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2053C4" w:rsidRPr="002053C4" w:rsidRDefault="002053C4" w:rsidP="0020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2053C4" w:rsidRPr="002053C4" w:rsidRDefault="002053C4" w:rsidP="0020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3C4" w:rsidRPr="002053C4" w:rsidTr="002053C4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 для цемента вида и марки </w:t>
            </w:r>
          </w:p>
        </w:tc>
      </w:tr>
      <w:tr w:rsidR="002053C4" w:rsidRPr="002053C4" w:rsidTr="002053C4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ГЦ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ВГЦ I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ВГЦ II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ВГЦ III</w:t>
            </w:r>
          </w:p>
        </w:tc>
      </w:tr>
      <w:tr w:rsidR="002053C4" w:rsidRPr="002053C4" w:rsidTr="002053C4"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</w:tr>
      <w:tr w:rsidR="002053C4" w:rsidRPr="002053C4" w:rsidTr="002053C4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Предел прочности при сжатии, МПа, не менее, в возрасте: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2053C4" w:rsidRPr="002053C4" w:rsidTr="002053C4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сут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2053C4" w:rsidRPr="002053C4" w:rsidTr="002053C4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сут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25,0</w:t>
            </w:r>
          </w:p>
        </w:tc>
      </w:tr>
      <w:tr w:rsidR="002053C4" w:rsidRPr="002053C4" w:rsidTr="002053C4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 Тонкость помола:</w:t>
            </w: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053C4" w:rsidRPr="002053C4" w:rsidTr="002053C4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остаток на сите с сеткой N 008 по </w:t>
            </w:r>
            <w:hyperlink r:id="rId18" w:history="1">
              <w:r w:rsidRPr="002053C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6613</w:t>
              </w:r>
            </w:hyperlink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% не более</w:t>
            </w: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2053C4" w:rsidRPr="002053C4" w:rsidTr="002053C4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удельная поверхность, м</w:t>
            </w:r>
            <w:r w:rsidRPr="002053C4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F25C18F" wp14:editId="615D2F55">
                      <wp:extent cx="104775" cy="219075"/>
                      <wp:effectExtent l="0" t="0" r="0" b="0"/>
                      <wp:docPr id="2" name="AutoShape 12" descr="ГОСТ 969-91 Цементы глиноземистые и высокоглиноземист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BA1CA8" id="AutoShape 12" o:spid="_x0000_s1026" alt="ГОСТ 969-91 Цементы глиноземистые и высокоглиноземист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/кг, не менее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2053C4" w:rsidRPr="002053C4" w:rsidTr="002053C4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 Сроки схватывания:</w:t>
            </w: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053C4" w:rsidRPr="002053C4" w:rsidTr="002053C4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начало, мин, не ранее </w:t>
            </w: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</w:tr>
      <w:tr w:rsidR="002053C4" w:rsidRPr="002053C4" w:rsidTr="002053C4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конец, ч, не позднее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</w:tr>
      <w:tr w:rsidR="002053C4" w:rsidRPr="002053C4" w:rsidTr="002053C4"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 Огнеупорность, °С, не менее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1670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1670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053C4" w:rsidRPr="002053C4" w:rsidRDefault="002053C4" w:rsidP="002053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053C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1750</w:t>
            </w:r>
          </w:p>
        </w:tc>
      </w:tr>
    </w:tbl>
    <w:p w:rsidR="002053C4" w:rsidRPr="002053C4" w:rsidRDefault="002053C4" w:rsidP="002053C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53C4" w:rsidRPr="002053C4" w:rsidRDefault="002053C4" w:rsidP="002053C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1.3.3. Допускается введение в цементы технологических добавок, не ухудшающих их свойства: не более 2% массы глиноземистых цементов и не более 0,2% массы высокоглиноземистых цементов. В случае поставки высокоглиноземистых цементов на экспорт введение технологических добавок оговаривается по соглашению сторон.</w:t>
      </w:r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53C4" w:rsidRPr="002053C4" w:rsidRDefault="002053C4" w:rsidP="002053C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1.4. Маркировка и упаковка</w:t>
      </w:r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Цементы маркируют и упаковывают по </w:t>
      </w:r>
      <w:hyperlink r:id="rId19" w:history="1">
        <w:r w:rsidRPr="002053C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30515</w:t>
        </w:r>
      </w:hyperlink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со следующими дополнениями:</w:t>
      </w:r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53C4" w:rsidRPr="002053C4" w:rsidRDefault="002053C4" w:rsidP="002053C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допускается упаковка высокоглиноземистых цементов в полиэтиленовые мешки по </w:t>
      </w:r>
      <w:hyperlink r:id="rId20" w:history="1">
        <w:r w:rsidRPr="002053C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17811</w:t>
        </w:r>
      </w:hyperlink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53C4" w:rsidRPr="002053C4" w:rsidRDefault="002053C4" w:rsidP="002053C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не допускается упаковка высокоглиноземистых цементов в четырехслойные бумажные мешки.</w:t>
      </w:r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53C4" w:rsidRPr="002053C4" w:rsidRDefault="002053C4" w:rsidP="002053C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2053C4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2. ПРИЕМКА</w:t>
      </w:r>
    </w:p>
    <w:p w:rsidR="002053C4" w:rsidRPr="002053C4" w:rsidRDefault="002053C4" w:rsidP="002053C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Цементы принимают по </w:t>
      </w:r>
      <w:hyperlink r:id="rId21" w:history="1">
        <w:r w:rsidRPr="002053C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30515</w:t>
        </w:r>
      </w:hyperlink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со следующими дополнениями:</w:t>
      </w:r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53C4" w:rsidRPr="002053C4" w:rsidRDefault="002053C4" w:rsidP="002053C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объем партии высокоглиноземистых цементов не должен превышать 75 т для заводов с годовым выпуском цемента до 5,0 тыс. т и вместимости одного силоса (но не более 200 т) для заводов с годовым выпуском цемента св. 5,0 тыс. т;</w:t>
      </w:r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53C4" w:rsidRPr="002053C4" w:rsidRDefault="002053C4" w:rsidP="002053C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партия цемента принимается и может быть отгружена, если результаты приемосдаточных испытаний по прочности, тонкости помола, срокам схватывания и химическому составу удовлетворяют требованиям настоящего стандарта;</w:t>
      </w:r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53C4" w:rsidRPr="002053C4" w:rsidRDefault="002053C4" w:rsidP="002053C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3) огнеупорность высокоглиноземистых цементов определяют не менее чем для 20% партий цемента.</w:t>
      </w:r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53C4" w:rsidRPr="002053C4" w:rsidRDefault="002053C4" w:rsidP="002053C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2053C4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3. МЕТОДЫ КОНТРОЛЯ</w:t>
      </w:r>
    </w:p>
    <w:p w:rsidR="002053C4" w:rsidRPr="002053C4" w:rsidRDefault="002053C4" w:rsidP="002053C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 Физико-механические свойства цементов определяют по </w:t>
      </w:r>
      <w:hyperlink r:id="rId22" w:history="1">
        <w:r w:rsidRPr="002053C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310.1</w:t>
        </w:r>
      </w:hyperlink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</w:t>
      </w:r>
      <w:hyperlink r:id="rId23" w:history="1">
        <w:r w:rsidRPr="002053C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310.4</w:t>
        </w:r>
      </w:hyperlink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со следующими дополнениями:</w:t>
      </w:r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53C4" w:rsidRPr="002053C4" w:rsidRDefault="002053C4" w:rsidP="002053C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при изготовлении образцов высокоглиноземистых цементов для испытания на прочность водоцементное отношение подбирают таким, чтобы расплыв стандартного конуса был 105-110 мм;</w:t>
      </w:r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53C4" w:rsidRPr="002053C4" w:rsidRDefault="002053C4" w:rsidP="002053C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формы с образцами глиноземистых цементов хранят в течение (6±0,5) ч в воздушно влажных условиях при относительной влажности воздуха не менее 90%, затем помещают в ванну с водой. Через (24±2) ч с момента изготовления формы извлекают из воды, образцы расформовывают, часть подвергают испытаниям, остальные помещают в ванну с водой и хранят в ней до установленных сроков испытания.</w:t>
      </w:r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53C4" w:rsidRPr="002053C4" w:rsidRDefault="002053C4" w:rsidP="002053C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 Химический состав цементов определяют по </w:t>
      </w:r>
      <w:hyperlink r:id="rId24" w:history="1">
        <w:r w:rsidRPr="002053C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5382</w:t>
        </w:r>
      </w:hyperlink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53C4" w:rsidRPr="002053C4" w:rsidRDefault="002053C4" w:rsidP="002053C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 Огнеупорность высокоглиноземистых цементов определяют по </w:t>
      </w:r>
      <w:hyperlink r:id="rId25" w:history="1">
        <w:r w:rsidRPr="002053C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4069</w:t>
        </w:r>
      </w:hyperlink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Пирометрические конусы, необходимые для проведения испытаний, изготавливают из цементного теста нормальной густоты. Тесто ручным уплотнением набивают в разборные металлические конусообразные формы и хранят их в камере воздушно-влажного хранения в течение 24 ч при температуре (20±2) °С и относительной влажности не менее 90%. После этого конусы освобождают от форм и проводят их испытания.</w:t>
      </w:r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53C4" w:rsidRPr="002053C4" w:rsidRDefault="002053C4" w:rsidP="002053C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2053C4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4. ТРАНСПОРТИРОВАНИЕ И ХРАНЕНИЕ</w:t>
      </w:r>
    </w:p>
    <w:p w:rsidR="002053C4" w:rsidRPr="002053C4" w:rsidRDefault="002053C4" w:rsidP="002053C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Транспортирование и хранение цементов производят по </w:t>
      </w:r>
      <w:hyperlink r:id="rId26" w:history="1">
        <w:r w:rsidRPr="002053C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30515</w:t>
        </w:r>
      </w:hyperlink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со следующими дополнениями:</w:t>
      </w:r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53C4" w:rsidRPr="002053C4" w:rsidRDefault="002053C4" w:rsidP="002053C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отгрузку высокоглиноземистых цементов производят только в упакованном виде;</w:t>
      </w:r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53C4" w:rsidRPr="002053C4" w:rsidRDefault="002053C4" w:rsidP="002053C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отгрузку глиноземистых цементов без упаковки в специализированном транспорте производят по согласованию изготовителя с потребителем;</w:t>
      </w:r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53C4" w:rsidRPr="002053C4" w:rsidRDefault="002053C4" w:rsidP="002053C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допускается отгрузка цементов без упаковки в мягких контейнерах по нормативному документу, утвержденному в установленном порядке.</w:t>
      </w:r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53C4" w:rsidRPr="002053C4" w:rsidRDefault="002053C4" w:rsidP="002053C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2053C4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lastRenderedPageBreak/>
        <w:t>5. ТРЕБОВАНИЯ БЕЗОПАСНОСТИ</w:t>
      </w:r>
    </w:p>
    <w:p w:rsidR="002053C4" w:rsidRPr="002053C4" w:rsidRDefault="002053C4" w:rsidP="002053C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 Содержание цементной пыли в воздухе рабочей зоны не должно превышать предельно допустимой концентрации 6 мг/м</w:t>
      </w:r>
      <w:r w:rsidRPr="002053C4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67F5834" wp14:editId="277F7C35">
                <wp:extent cx="104775" cy="219075"/>
                <wp:effectExtent l="0" t="0" r="0" b="0"/>
                <wp:docPr id="1" name="AutoShape 13" descr="ГОСТ 969-91 Цементы глиноземистые и высокоглиноземист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29460B" id="AutoShape 13" o:spid="_x0000_s1026" alt="ГОСТ 969-91 Цементы глиноземистые и высокоглиноземист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" filled="f" stroked="f">
                <o:lock v:ext="edit" aspectratio="t"/>
                <w10:anchorlock/>
              </v:rect>
            </w:pict>
          </mc:Fallback>
        </mc:AlternateContent>
      </w:r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согласно </w:t>
      </w:r>
      <w:hyperlink r:id="rId27" w:history="1">
        <w:r w:rsidRPr="002053C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12.1.005</w:t>
        </w:r>
      </w:hyperlink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53C4" w:rsidRPr="002053C4" w:rsidRDefault="002053C4" w:rsidP="002053C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 Температура, влажность и подвижность воздуха рабочей зоны должны удовлетворять требованиям </w:t>
      </w:r>
      <w:hyperlink r:id="rId28" w:history="1">
        <w:r w:rsidRPr="002053C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12.1.005</w:t>
        </w:r>
      </w:hyperlink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53C4" w:rsidRPr="002053C4" w:rsidRDefault="002053C4" w:rsidP="002053C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2053C4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6. ГАРАНТИИ ИЗГОТОВИТЕЛЯ</w:t>
      </w:r>
    </w:p>
    <w:p w:rsidR="002053C4" w:rsidRPr="002053C4" w:rsidRDefault="002053C4" w:rsidP="002053C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Изготовитель гарантирует соответствие цементов требованиям настоящего стандарта при соблюдении условий транспортирования и хранения в течение 45 и 30 сут со дня отгрузки для глиноземистых и высокоглиноземистых цементов соответственно.</w:t>
      </w:r>
      <w:r w:rsidRPr="002053C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B4ADD" w:rsidRDefault="006B4ADD">
      <w:bookmarkStart w:id="0" w:name="_GoBack"/>
      <w:bookmarkEnd w:id="0"/>
    </w:p>
    <w:sectPr w:rsidR="006B4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C4"/>
    <w:rsid w:val="002053C4"/>
    <w:rsid w:val="006B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4B908-82A4-4CD3-BBDA-778F832E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67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127682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71001226" TargetMode="External"/><Relationship Id="rId13" Type="http://schemas.openxmlformats.org/officeDocument/2006/relationships/hyperlink" Target="http://docs.cntd.ru/document/1200011319" TargetMode="External"/><Relationship Id="rId18" Type="http://schemas.openxmlformats.org/officeDocument/2006/relationships/hyperlink" Target="http://docs.cntd.ru/document/1200004296" TargetMode="External"/><Relationship Id="rId26" Type="http://schemas.openxmlformats.org/officeDocument/2006/relationships/hyperlink" Target="http://docs.cntd.ru/document/120000197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1200001972" TargetMode="External"/><Relationship Id="rId7" Type="http://schemas.openxmlformats.org/officeDocument/2006/relationships/hyperlink" Target="http://docs.cntd.ru/document/871001225" TargetMode="External"/><Relationship Id="rId12" Type="http://schemas.openxmlformats.org/officeDocument/2006/relationships/hyperlink" Target="http://docs.cntd.ru/document/1200004296" TargetMode="External"/><Relationship Id="rId17" Type="http://schemas.openxmlformats.org/officeDocument/2006/relationships/image" Target="media/image2.jpeg"/><Relationship Id="rId25" Type="http://schemas.openxmlformats.org/officeDocument/2006/relationships/hyperlink" Target="http://docs.cntd.ru/document/1200014862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.jpeg"/><Relationship Id="rId20" Type="http://schemas.openxmlformats.org/officeDocument/2006/relationships/hyperlink" Target="http://docs.cntd.ru/document/1200011319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07806" TargetMode="External"/><Relationship Id="rId11" Type="http://schemas.openxmlformats.org/officeDocument/2006/relationships/hyperlink" Target="http://docs.cntd.ru/document/901704800" TargetMode="External"/><Relationship Id="rId24" Type="http://schemas.openxmlformats.org/officeDocument/2006/relationships/hyperlink" Target="http://docs.cntd.ru/document/901704800" TargetMode="External"/><Relationship Id="rId5" Type="http://schemas.openxmlformats.org/officeDocument/2006/relationships/hyperlink" Target="http://docs.cntd.ru/document/1200003608" TargetMode="External"/><Relationship Id="rId15" Type="http://schemas.openxmlformats.org/officeDocument/2006/relationships/hyperlink" Target="http://docs.cntd.ru/document/1200001972" TargetMode="External"/><Relationship Id="rId23" Type="http://schemas.openxmlformats.org/officeDocument/2006/relationships/hyperlink" Target="http://docs.cntd.ru/document/871001227" TargetMode="External"/><Relationship Id="rId28" Type="http://schemas.openxmlformats.org/officeDocument/2006/relationships/hyperlink" Target="http://docs.cntd.ru/document/1200003608" TargetMode="External"/><Relationship Id="rId10" Type="http://schemas.openxmlformats.org/officeDocument/2006/relationships/hyperlink" Target="http://docs.cntd.ru/document/1200014862" TargetMode="External"/><Relationship Id="rId19" Type="http://schemas.openxmlformats.org/officeDocument/2006/relationships/hyperlink" Target="http://docs.cntd.ru/document/1200001972" TargetMode="External"/><Relationship Id="rId4" Type="http://schemas.openxmlformats.org/officeDocument/2006/relationships/hyperlink" Target="http://docs.cntd.ru/document/495845042" TargetMode="External"/><Relationship Id="rId9" Type="http://schemas.openxmlformats.org/officeDocument/2006/relationships/hyperlink" Target="http://docs.cntd.ru/document/871001227" TargetMode="External"/><Relationship Id="rId14" Type="http://schemas.openxmlformats.org/officeDocument/2006/relationships/hyperlink" Target="http://docs.cntd.ru/document/1200001972" TargetMode="External"/><Relationship Id="rId22" Type="http://schemas.openxmlformats.org/officeDocument/2006/relationships/hyperlink" Target="http://docs.cntd.ru/document/901707806" TargetMode="External"/><Relationship Id="rId27" Type="http://schemas.openxmlformats.org/officeDocument/2006/relationships/hyperlink" Target="http://docs.cntd.ru/document/1200003608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Лысанов</dc:creator>
  <cp:keywords/>
  <dc:description/>
  <cp:lastModifiedBy>Анатолий Лысанов</cp:lastModifiedBy>
  <cp:revision>1</cp:revision>
  <dcterms:created xsi:type="dcterms:W3CDTF">2018-09-27T07:39:00Z</dcterms:created>
  <dcterms:modified xsi:type="dcterms:W3CDTF">2018-09-27T07:39:00Z</dcterms:modified>
</cp:coreProperties>
</file>